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0D66" w14:textId="77777777" w:rsidR="00CC6356" w:rsidRDefault="00507413">
      <w:pPr>
        <w:pStyle w:val="BodyA"/>
        <w:spacing w:before="0"/>
        <w:jc w:val="center"/>
        <w:rPr>
          <w:rFonts w:ascii="Times New Roman" w:eastAsia="Times New Roman" w:hAnsi="Times New Roman" w:cs="Times New Roman"/>
          <w:sz w:val="30"/>
          <w:szCs w:val="30"/>
        </w:rPr>
      </w:pPr>
      <w:r>
        <w:rPr>
          <w:rFonts w:ascii="Times New Roman" w:hAnsi="Times New Roman"/>
          <w:sz w:val="30"/>
          <w:szCs w:val="30"/>
        </w:rPr>
        <w:t>BOOTHBAY HARBOR</w:t>
      </w:r>
    </w:p>
    <w:p w14:paraId="18BCB8C1" w14:textId="77777777" w:rsidR="00CC6356" w:rsidRDefault="00507413">
      <w:pPr>
        <w:pStyle w:val="BodyA"/>
        <w:spacing w:before="0"/>
        <w:jc w:val="center"/>
        <w:rPr>
          <w:rFonts w:ascii="Times New Roman" w:eastAsia="Times New Roman" w:hAnsi="Times New Roman" w:cs="Times New Roman"/>
          <w:sz w:val="30"/>
          <w:szCs w:val="30"/>
        </w:rPr>
      </w:pPr>
      <w:r>
        <w:rPr>
          <w:rFonts w:ascii="Times New Roman" w:hAnsi="Times New Roman"/>
          <w:sz w:val="30"/>
          <w:szCs w:val="30"/>
        </w:rPr>
        <w:t>SELECTMEN’S WORKSHOP MINUTES</w:t>
      </w:r>
    </w:p>
    <w:p w14:paraId="1B088E85" w14:textId="77777777" w:rsidR="00CC6356" w:rsidRDefault="00507413">
      <w:pPr>
        <w:pStyle w:val="BodyA"/>
        <w:spacing w:before="0"/>
        <w:jc w:val="center"/>
        <w:rPr>
          <w:rFonts w:ascii="Times New Roman" w:eastAsia="Times New Roman" w:hAnsi="Times New Roman" w:cs="Times New Roman"/>
        </w:rPr>
      </w:pPr>
      <w:r>
        <w:rPr>
          <w:rFonts w:ascii="Times New Roman" w:hAnsi="Times New Roman"/>
        </w:rPr>
        <w:t xml:space="preserve"> August 12, 2024</w:t>
      </w:r>
    </w:p>
    <w:p w14:paraId="325045F4" w14:textId="77777777" w:rsidR="00CC6356" w:rsidRDefault="00CC6356">
      <w:pPr>
        <w:pStyle w:val="BodyA"/>
        <w:pBdr>
          <w:bottom w:val="single" w:sz="8" w:space="0" w:color="000000"/>
        </w:pBdr>
        <w:spacing w:before="0"/>
        <w:jc w:val="center"/>
        <w:rPr>
          <w:rFonts w:ascii="Times New Roman" w:eastAsia="Times New Roman" w:hAnsi="Times New Roman" w:cs="Times New Roman"/>
        </w:rPr>
      </w:pPr>
    </w:p>
    <w:p w14:paraId="4C987FFA" w14:textId="77777777" w:rsidR="00CC6356" w:rsidRDefault="00507413">
      <w:pPr>
        <w:pStyle w:val="BodyA"/>
        <w:pBdr>
          <w:bottom w:val="single" w:sz="8" w:space="0" w:color="000000"/>
        </w:pBdr>
        <w:spacing w:before="0"/>
        <w:jc w:val="center"/>
        <w:rPr>
          <w:rFonts w:ascii="Times New Roman" w:eastAsia="Times New Roman" w:hAnsi="Times New Roman" w:cs="Times New Roman"/>
        </w:rPr>
      </w:pPr>
      <w:r>
        <w:rPr>
          <w:rFonts w:ascii="Times New Roman" w:hAnsi="Times New Roman"/>
        </w:rPr>
        <w:t>In addition to these typed minutes, video recordings of all Selectmen’s meetings can be viewed at BRCTV, and audio recordings at the Boothbay Harbor Town Office.</w:t>
      </w:r>
    </w:p>
    <w:p w14:paraId="11726799" w14:textId="77777777" w:rsidR="00CC6356" w:rsidRDefault="00CC6356">
      <w:pPr>
        <w:pStyle w:val="BodyA"/>
        <w:spacing w:before="0"/>
        <w:jc w:val="center"/>
        <w:rPr>
          <w:rFonts w:ascii="Times New Roman" w:eastAsia="Times New Roman" w:hAnsi="Times New Roman" w:cs="Times New Roman"/>
          <w:sz w:val="30"/>
          <w:szCs w:val="30"/>
        </w:rPr>
      </w:pPr>
    </w:p>
    <w:p w14:paraId="6CFD20E3" w14:textId="77777777" w:rsidR="00CC6356" w:rsidRDefault="00507413">
      <w:pPr>
        <w:pStyle w:val="BodyA"/>
        <w:spacing w:before="0"/>
        <w:rPr>
          <w:rFonts w:ascii="Times New Roman" w:eastAsia="Times New Roman" w:hAnsi="Times New Roman" w:cs="Times New Roman"/>
        </w:rPr>
      </w:pPr>
      <w:r>
        <w:rPr>
          <w:rFonts w:ascii="Times New Roman" w:hAnsi="Times New Roman"/>
        </w:rPr>
        <w:t xml:space="preserve">ATTENDING:  Michael Tomko - Chair </w:t>
      </w:r>
    </w:p>
    <w:p w14:paraId="45E3892B" w14:textId="77777777" w:rsidR="00CC6356" w:rsidRDefault="00507413">
      <w:pPr>
        <w:pStyle w:val="BodyA"/>
        <w:spacing w:before="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Ken Rayle</w:t>
      </w:r>
      <w:r>
        <w:rPr>
          <w:rFonts w:ascii="Times New Roman" w:hAnsi="Times New Roman"/>
        </w:rPr>
        <w:t xml:space="preserve"> </w:t>
      </w:r>
    </w:p>
    <w:p w14:paraId="45121541" w14:textId="77777777" w:rsidR="00CC6356" w:rsidRDefault="00507413">
      <w:pPr>
        <w:pStyle w:val="BodyA"/>
        <w:spacing w:before="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Alyssa Allen </w:t>
      </w:r>
    </w:p>
    <w:p w14:paraId="61C64843" w14:textId="77777777" w:rsidR="00CC6356" w:rsidRDefault="00507413">
      <w:pPr>
        <w:pStyle w:val="BodyA"/>
        <w:spacing w:before="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Mark Osborn</w:t>
      </w:r>
      <w:r>
        <w:rPr>
          <w:rFonts w:ascii="Times New Roman" w:hAnsi="Times New Roman"/>
        </w:rPr>
        <w:t xml:space="preserve"> </w:t>
      </w:r>
    </w:p>
    <w:p w14:paraId="0ECF1087" w14:textId="77777777" w:rsidR="00CC6356" w:rsidRDefault="00507413">
      <w:pPr>
        <w:pStyle w:val="BodyA"/>
        <w:spacing w:before="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Mark Gimbel </w:t>
      </w:r>
      <w:r>
        <w:rPr>
          <w:rFonts w:ascii="Times New Roman" w:eastAsia="Times New Roman" w:hAnsi="Times New Roman" w:cs="Times New Roman"/>
        </w:rPr>
        <w:tab/>
      </w:r>
      <w:r>
        <w:rPr>
          <w:rFonts w:ascii="Times New Roman" w:eastAsia="Times New Roman" w:hAnsi="Times New Roman" w:cs="Times New Roman"/>
        </w:rPr>
        <w:tab/>
        <w:t xml:space="preserve">  </w:t>
      </w:r>
    </w:p>
    <w:p w14:paraId="38B9CAE2" w14:textId="77777777" w:rsidR="00CC6356" w:rsidRDefault="00CC6356">
      <w:pPr>
        <w:pStyle w:val="BodyA"/>
        <w:spacing w:before="0"/>
        <w:rPr>
          <w:rFonts w:ascii="Times New Roman" w:eastAsia="Times New Roman" w:hAnsi="Times New Roman" w:cs="Times New Roman"/>
        </w:rPr>
      </w:pPr>
    </w:p>
    <w:p w14:paraId="4AA910A6" w14:textId="77777777" w:rsidR="00CC6356" w:rsidRDefault="00507413">
      <w:pPr>
        <w:pStyle w:val="BodyA"/>
        <w:spacing w:before="0"/>
        <w:rPr>
          <w:rFonts w:ascii="Times New Roman" w:eastAsia="Times New Roman" w:hAnsi="Times New Roman" w:cs="Times New Roman"/>
        </w:rPr>
      </w:pPr>
      <w:r>
        <w:rPr>
          <w:rFonts w:ascii="Times New Roman" w:hAnsi="Times New Roman"/>
        </w:rPr>
        <w:t xml:space="preserve">                         Julia Latter, Town Manager</w:t>
      </w:r>
    </w:p>
    <w:p w14:paraId="52F09442" w14:textId="77777777" w:rsidR="00CC6356" w:rsidRDefault="00507413">
      <w:pPr>
        <w:pStyle w:val="BodyA"/>
        <w:spacing w:before="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Geoff Smith, Code Enforcement</w:t>
      </w:r>
    </w:p>
    <w:p w14:paraId="72748DA7" w14:textId="77777777" w:rsidR="00CC6356" w:rsidRDefault="00507413" w:rsidP="00507413">
      <w:pPr>
        <w:pStyle w:val="BodyA"/>
        <w:suppressAutoHyphens/>
        <w:spacing w:before="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John Cunningham, Town Attorney</w:t>
      </w:r>
    </w:p>
    <w:p w14:paraId="7C6B2C29" w14:textId="77777777" w:rsidR="00CC6356" w:rsidRDefault="00507413" w:rsidP="00507413">
      <w:pPr>
        <w:pStyle w:val="BodyA"/>
        <w:suppressAutoHyphens/>
        <w:spacing w:before="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Northstar</w:t>
      </w:r>
      <w:proofErr w:type="spellEnd"/>
      <w:r>
        <w:rPr>
          <w:rFonts w:ascii="Times New Roman" w:eastAsia="Times New Roman" w:hAnsi="Times New Roman" w:cs="Times New Roman"/>
        </w:rPr>
        <w:t xml:space="preserve"> Planning Consultants </w:t>
      </w:r>
    </w:p>
    <w:p w14:paraId="368A21B2" w14:textId="77777777" w:rsidR="00CC6356" w:rsidRDefault="00CC6356" w:rsidP="00507413">
      <w:pPr>
        <w:pStyle w:val="BodyA"/>
        <w:suppressAutoHyphens/>
        <w:spacing w:before="0"/>
        <w:rPr>
          <w:rFonts w:ascii="Times New Roman" w:eastAsia="Times New Roman" w:hAnsi="Times New Roman" w:cs="Times New Roman"/>
        </w:rPr>
      </w:pPr>
    </w:p>
    <w:p w14:paraId="6C3B8CCB" w14:textId="61CE8603" w:rsidR="00CC6356" w:rsidRDefault="00507413" w:rsidP="00507413">
      <w:pPr>
        <w:pStyle w:val="BodyA"/>
        <w:suppressAutoHyphens/>
        <w:spacing w:before="0"/>
        <w:jc w:val="center"/>
        <w:rPr>
          <w:rFonts w:ascii="Times New Roman" w:eastAsia="Times New Roman" w:hAnsi="Times New Roman" w:cs="Times New Roman"/>
        </w:rPr>
      </w:pPr>
      <w:r>
        <w:rPr>
          <w:rFonts w:ascii="Times New Roman" w:hAnsi="Times New Roman"/>
        </w:rPr>
        <w:t>This workshop aims to discuss and develop possible amendments to the Land Use Code related to LD 2003.</w:t>
      </w:r>
    </w:p>
    <w:p w14:paraId="43952D80" w14:textId="77777777" w:rsidR="00CC6356" w:rsidRDefault="00CC6356" w:rsidP="00507413">
      <w:pPr>
        <w:pStyle w:val="BodyA"/>
        <w:suppressAutoHyphens/>
        <w:spacing w:before="0"/>
        <w:jc w:val="center"/>
        <w:rPr>
          <w:rFonts w:ascii="Times New Roman" w:eastAsia="Times New Roman" w:hAnsi="Times New Roman" w:cs="Times New Roman"/>
        </w:rPr>
      </w:pPr>
    </w:p>
    <w:p w14:paraId="4CFF54C0" w14:textId="691AA629" w:rsidR="00CC6356" w:rsidRDefault="00507413" w:rsidP="00507413">
      <w:pPr>
        <w:pStyle w:val="BodyA"/>
        <w:numPr>
          <w:ilvl w:val="0"/>
          <w:numId w:val="2"/>
        </w:numPr>
        <w:suppressAutoHyphens/>
        <w:spacing w:before="0"/>
      </w:pPr>
      <w:r>
        <w:rPr>
          <w:rFonts w:ascii="Times New Roman" w:hAnsi="Times New Roman"/>
        </w:rPr>
        <w:t xml:space="preserve">LD-2003 is a state bill focused on increasing affordability in towns by reducing regulatory barriers to housing production, namely in three areas; accessory dwelling units, affordable housing density bonus, and multiple units on one lot. </w:t>
      </w:r>
    </w:p>
    <w:p w14:paraId="7A632E00" w14:textId="77777777" w:rsidR="00CC6356" w:rsidRDefault="00507413" w:rsidP="00507413">
      <w:pPr>
        <w:pStyle w:val="BodyA"/>
        <w:numPr>
          <w:ilvl w:val="0"/>
          <w:numId w:val="2"/>
        </w:numPr>
        <w:suppressAutoHyphens/>
        <w:spacing w:before="0"/>
      </w:pPr>
      <w:r>
        <w:rPr>
          <w:rFonts w:ascii="Times New Roman" w:hAnsi="Times New Roman"/>
        </w:rPr>
        <w:t xml:space="preserve">All but two areas in Boothbay Harbor are described and considered as growth areas in the comprehensive plan, however, our maps do not reflect that statement. It is recognized that growth areas will need to be clarified in the comprehensive plan. </w:t>
      </w:r>
    </w:p>
    <w:p w14:paraId="49E8B78D" w14:textId="77777777" w:rsidR="00CC6356" w:rsidRDefault="00507413" w:rsidP="00507413">
      <w:pPr>
        <w:pStyle w:val="BodyA"/>
        <w:numPr>
          <w:ilvl w:val="0"/>
          <w:numId w:val="2"/>
        </w:numPr>
        <w:suppressAutoHyphens/>
        <w:spacing w:before="0"/>
      </w:pPr>
      <w:r>
        <w:rPr>
          <w:rFonts w:ascii="Times New Roman" w:hAnsi="Times New Roman"/>
        </w:rPr>
        <w:t xml:space="preserve">Affordable Housing Developments must meet the definitions of affordable housing within a designated growth area where multi-family is allowed. </w:t>
      </w:r>
    </w:p>
    <w:p w14:paraId="7FD6784E" w14:textId="77777777" w:rsidR="00CC6356" w:rsidRDefault="00507413" w:rsidP="00507413">
      <w:pPr>
        <w:pStyle w:val="BodyA"/>
        <w:numPr>
          <w:ilvl w:val="0"/>
          <w:numId w:val="2"/>
        </w:numPr>
        <w:suppressAutoHyphens/>
        <w:spacing w:before="0"/>
      </w:pPr>
      <w:r>
        <w:rPr>
          <w:rFonts w:ascii="Times New Roman" w:hAnsi="Times New Roman"/>
        </w:rPr>
        <w:t xml:space="preserve">Regarding multiple units on one lot, towns may not apply different dimensional standards to lots with more than one housing unit with the exception that there may be differential net residential requirements no more restrictive than those in place in August of 2022. The total number of dwelling units allowed on any given lot depends on whether it is within a growth area and if there is a dwelling unit on the lot already. </w:t>
      </w:r>
    </w:p>
    <w:p w14:paraId="61D2519A" w14:textId="77777777" w:rsidR="00CC6356" w:rsidRDefault="00507413" w:rsidP="00507413">
      <w:pPr>
        <w:pStyle w:val="BodyA"/>
        <w:numPr>
          <w:ilvl w:val="0"/>
          <w:numId w:val="2"/>
        </w:numPr>
        <w:suppressAutoHyphens/>
        <w:spacing w:before="0"/>
      </w:pPr>
      <w:r>
        <w:rPr>
          <w:rFonts w:ascii="Times New Roman" w:hAnsi="Times New Roman"/>
        </w:rPr>
        <w:t>Accessory Dwelling Units can be within a home, attached to a home, or in a new structure and are exempt from net residential density requirements.</w:t>
      </w:r>
    </w:p>
    <w:p w14:paraId="5C917828" w14:textId="77777777" w:rsidR="00CC6356" w:rsidRDefault="00507413" w:rsidP="00507413">
      <w:pPr>
        <w:pStyle w:val="BodyA"/>
        <w:numPr>
          <w:ilvl w:val="0"/>
          <w:numId w:val="2"/>
        </w:numPr>
        <w:suppressAutoHyphens/>
        <w:spacing w:before="0"/>
      </w:pPr>
      <w:r>
        <w:rPr>
          <w:rFonts w:ascii="Times New Roman" w:hAnsi="Times New Roman"/>
        </w:rPr>
        <w:t>There is a discussion regarding the regulation of ADU with a minimum leasing requirement of 3-6 months. Parking standards are briefly discussed as well as language for short-term rentals. A public hearing is intended to be scheduled for mid-September.</w:t>
      </w:r>
    </w:p>
    <w:p w14:paraId="53BB6FFF" w14:textId="77777777" w:rsidR="00CC6356" w:rsidRDefault="00CC6356" w:rsidP="00507413">
      <w:pPr>
        <w:pStyle w:val="BodyA"/>
        <w:suppressAutoHyphens/>
        <w:spacing w:before="0"/>
        <w:rPr>
          <w:rFonts w:ascii="Times New Roman" w:eastAsia="Times New Roman" w:hAnsi="Times New Roman" w:cs="Times New Roman"/>
        </w:rPr>
      </w:pPr>
    </w:p>
    <w:p w14:paraId="58C45ED4" w14:textId="77777777" w:rsidR="00CC6356" w:rsidRDefault="00507413" w:rsidP="00507413">
      <w:pPr>
        <w:pStyle w:val="BodyA"/>
        <w:suppressAutoHyphens/>
        <w:spacing w:before="0"/>
      </w:pPr>
      <w:r>
        <w:rPr>
          <w:rFonts w:ascii="Times New Roman" w:hAnsi="Times New Roman"/>
        </w:rPr>
        <w:t>ADJOURN: Motion to adjourn at 5:22 PM; approved 5-0.</w:t>
      </w:r>
    </w:p>
    <w:sectPr w:rsidR="00CC635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757FE" w14:textId="77777777" w:rsidR="008541DE" w:rsidRDefault="008541DE">
      <w:r>
        <w:separator/>
      </w:r>
    </w:p>
  </w:endnote>
  <w:endnote w:type="continuationSeparator" w:id="0">
    <w:p w14:paraId="07FB7E85" w14:textId="77777777" w:rsidR="008541DE" w:rsidRDefault="0085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0E16B" w14:textId="77777777" w:rsidR="00CC6356" w:rsidRDefault="00CC635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7062C" w14:textId="77777777" w:rsidR="008541DE" w:rsidRDefault="008541DE">
      <w:r>
        <w:separator/>
      </w:r>
    </w:p>
  </w:footnote>
  <w:footnote w:type="continuationSeparator" w:id="0">
    <w:p w14:paraId="715298D3" w14:textId="77777777" w:rsidR="008541DE" w:rsidRDefault="0085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2F21" w14:textId="77777777" w:rsidR="00CC6356" w:rsidRDefault="00CC635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B5F51"/>
    <w:multiLevelType w:val="hybridMultilevel"/>
    <w:tmpl w:val="F8CC541C"/>
    <w:styleLink w:val="Bullets"/>
    <w:lvl w:ilvl="0" w:tplc="0688FF8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2DA3FC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E947F0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FFADB9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0364CB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920820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528681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ADEEB1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6AC91C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0294413"/>
    <w:multiLevelType w:val="hybridMultilevel"/>
    <w:tmpl w:val="F8CC541C"/>
    <w:numStyleLink w:val="Bullets"/>
  </w:abstractNum>
  <w:num w:numId="1" w16cid:durableId="2121023820">
    <w:abstractNumId w:val="0"/>
  </w:num>
  <w:num w:numId="2" w16cid:durableId="1231311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56"/>
    <w:rsid w:val="00507413"/>
    <w:rsid w:val="00646A1F"/>
    <w:rsid w:val="008541DE"/>
    <w:rsid w:val="009B5A6C"/>
    <w:rsid w:val="00CC6356"/>
    <w:rsid w:val="00D2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3B5D8"/>
  <w15:docId w15:val="{1BD50CE5-D3F8-49D5-97E9-6EED9BEE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1764</Characters>
  <Application>Microsoft Office Word</Application>
  <DocSecurity>0</DocSecurity>
  <Lines>43</Lines>
  <Paragraphs>25</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Holmes</cp:lastModifiedBy>
  <cp:revision>2</cp:revision>
  <dcterms:created xsi:type="dcterms:W3CDTF">2024-08-27T17:22:00Z</dcterms:created>
  <dcterms:modified xsi:type="dcterms:W3CDTF">2024-08-27T17:22:00Z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5a9d2bd87696539943799122107d33a52b3bb51dd59c77af38985f9846f0de95</vt:lpwstr>
  </property>
</Properties>
</file>