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A61F6" w14:textId="77777777" w:rsidR="00527536" w:rsidRDefault="00AF0668" w:rsidP="00527536">
      <w:bookmarkStart w:id="0" w:name="_GoBack"/>
      <w:bookmarkEnd w:id="0"/>
      <w:r>
        <w:t xml:space="preserve"> </w:t>
      </w:r>
    </w:p>
    <w:p w14:paraId="711D00A4"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14:paraId="00AE9189"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14:paraId="4411F548"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14:paraId="7FFBB40E" w14:textId="3354E638"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53F3C">
        <w:rPr>
          <w:rFonts w:ascii="Bookman Old Style" w:hAnsi="Bookman Old Style"/>
          <w:sz w:val="28"/>
          <w:szCs w:val="28"/>
        </w:rPr>
        <w:t xml:space="preserve">JUNE </w:t>
      </w:r>
      <w:r w:rsidR="00EE3F4C">
        <w:rPr>
          <w:rFonts w:ascii="Bookman Old Style" w:hAnsi="Bookman Old Style"/>
          <w:sz w:val="28"/>
          <w:szCs w:val="28"/>
        </w:rPr>
        <w:t>24</w:t>
      </w:r>
      <w:r w:rsidR="00D53F3C">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14:paraId="76376DC6" w14:textId="77777777" w:rsidR="00A70CA8" w:rsidRDefault="00A70CA8" w:rsidP="000560D3">
      <w:pPr>
        <w:rPr>
          <w:color w:val="FF00FF"/>
        </w:rPr>
      </w:pPr>
    </w:p>
    <w:p w14:paraId="477B4C53" w14:textId="77777777" w:rsidR="00A70CA8" w:rsidRDefault="00FA2CE5" w:rsidP="000560D3">
      <w:pPr>
        <w:rPr>
          <w:color w:val="FF00FF"/>
        </w:rPr>
      </w:pPr>
      <w:r>
        <w:rPr>
          <w:noProof/>
          <w:color w:val="FF00FF"/>
        </w:rPr>
        <mc:AlternateContent>
          <mc:Choice Requires="wps">
            <w:drawing>
              <wp:anchor distT="0" distB="0" distL="114300" distR="114300" simplePos="0" relativeHeight="251660288" behindDoc="0" locked="0" layoutInCell="1" allowOverlap="1" wp14:anchorId="30EEC667" wp14:editId="533E3D07">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EC667"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77777777"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D55DBDE" w14:textId="77777777"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14:paraId="6C34D81E" w14:textId="728F1FEB" w:rsidR="00724043" w:rsidRDefault="00724043" w:rsidP="00B02390">
      <w:pPr>
        <w:ind w:left="2160" w:firstLine="720"/>
        <w:rPr>
          <w:sz w:val="28"/>
          <w:szCs w:val="28"/>
        </w:rPr>
      </w:pPr>
      <w:r>
        <w:rPr>
          <w:sz w:val="28"/>
          <w:szCs w:val="28"/>
        </w:rPr>
        <w:t>Mike Tomko-Chair</w:t>
      </w:r>
    </w:p>
    <w:p w14:paraId="287546A1" w14:textId="36D8C157" w:rsidR="00724043" w:rsidRDefault="00724043" w:rsidP="00724043">
      <w:pPr>
        <w:ind w:left="216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02390">
      <w:pPr>
        <w:ind w:left="2160" w:firstLine="720"/>
        <w:rPr>
          <w:color w:val="FF00FF"/>
          <w:sz w:val="28"/>
          <w:szCs w:val="28"/>
        </w:rPr>
      </w:pPr>
      <w:r w:rsidRPr="00F72C56">
        <w:rPr>
          <w:sz w:val="28"/>
          <w:szCs w:val="28"/>
        </w:rPr>
        <w:t>Wendy Wolf</w:t>
      </w:r>
    </w:p>
    <w:p w14:paraId="67E43236" w14:textId="0D19EE54" w:rsidR="009D25AB" w:rsidRPr="00692B41" w:rsidRDefault="00BA0967" w:rsidP="00351B44">
      <w:pPr>
        <w:ind w:left="2160" w:firstLine="720"/>
        <w:rPr>
          <w:sz w:val="28"/>
          <w:szCs w:val="28"/>
        </w:rPr>
      </w:pPr>
      <w:r w:rsidRPr="00692B41">
        <w:rPr>
          <w:sz w:val="28"/>
          <w:szCs w:val="28"/>
        </w:rPr>
        <w:t>Denise Griffin</w:t>
      </w:r>
    </w:p>
    <w:p w14:paraId="386729EB" w14:textId="3B02E447"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179BA406" w14:textId="77777777"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14:paraId="48F02A6F" w14:textId="5A51E5CE"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Julia Latter, Finance</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44465A0D"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0B582E">
        <w:rPr>
          <w:sz w:val="28"/>
          <w:szCs w:val="28"/>
        </w:rPr>
        <w:t>Tomko</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77777777"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6DAFF997" w:rsidR="00AC01CC" w:rsidRDefault="00BB2C05" w:rsidP="00AC01CC">
      <w:pPr>
        <w:rPr>
          <w:sz w:val="28"/>
          <w:szCs w:val="28"/>
        </w:rPr>
      </w:pPr>
      <w:r w:rsidRPr="00333E8F">
        <w:rPr>
          <w:sz w:val="28"/>
          <w:szCs w:val="28"/>
          <w:u w:val="single"/>
        </w:rPr>
        <w:t>TOWN MANAGER’S ANNOUNCEMENTS</w:t>
      </w:r>
      <w:r w:rsidRPr="00333E8F">
        <w:rPr>
          <w:sz w:val="28"/>
          <w:szCs w:val="28"/>
        </w:rPr>
        <w:t>:</w:t>
      </w:r>
    </w:p>
    <w:p w14:paraId="1307195C" w14:textId="12648982" w:rsidR="00EE3F4C" w:rsidRDefault="00EE3F4C" w:rsidP="00AC01CC">
      <w:pPr>
        <w:rPr>
          <w:sz w:val="28"/>
          <w:szCs w:val="28"/>
        </w:rPr>
      </w:pPr>
    </w:p>
    <w:p w14:paraId="35FC04B6" w14:textId="61CA9FA8" w:rsidR="00EE3F4C" w:rsidRDefault="00EE3F4C" w:rsidP="00EE3F4C">
      <w:pPr>
        <w:pStyle w:val="ListParagraph"/>
        <w:numPr>
          <w:ilvl w:val="0"/>
          <w:numId w:val="30"/>
        </w:numPr>
        <w:rPr>
          <w:sz w:val="28"/>
          <w:szCs w:val="28"/>
        </w:rPr>
      </w:pPr>
      <w:r>
        <w:rPr>
          <w:sz w:val="28"/>
          <w:szCs w:val="28"/>
        </w:rPr>
        <w:t>Reminder that the town office will be closed Wednesday the 26</w:t>
      </w:r>
      <w:r w:rsidRPr="00EE3F4C">
        <w:rPr>
          <w:sz w:val="28"/>
          <w:szCs w:val="28"/>
          <w:vertAlign w:val="superscript"/>
        </w:rPr>
        <w:t>th</w:t>
      </w:r>
      <w:r>
        <w:rPr>
          <w:sz w:val="28"/>
          <w:szCs w:val="28"/>
        </w:rPr>
        <w:t xml:space="preserve"> in the afternoon to observe Windjammer days and closed Friday June 28</w:t>
      </w:r>
      <w:r w:rsidRPr="00EE3F4C">
        <w:rPr>
          <w:sz w:val="28"/>
          <w:szCs w:val="28"/>
          <w:vertAlign w:val="superscript"/>
        </w:rPr>
        <w:t>th</w:t>
      </w:r>
      <w:r>
        <w:rPr>
          <w:sz w:val="28"/>
          <w:szCs w:val="28"/>
        </w:rPr>
        <w:t xml:space="preserve"> to close the books for the </w:t>
      </w:r>
      <w:r w:rsidR="00DF0142">
        <w:rPr>
          <w:sz w:val="28"/>
          <w:szCs w:val="28"/>
        </w:rPr>
        <w:t xml:space="preserve">fiscal </w:t>
      </w:r>
      <w:r>
        <w:rPr>
          <w:sz w:val="28"/>
          <w:szCs w:val="28"/>
        </w:rPr>
        <w:t>year end.</w:t>
      </w:r>
    </w:p>
    <w:p w14:paraId="355BCEAB" w14:textId="2743E171" w:rsidR="00DF0142" w:rsidRDefault="00DF0142" w:rsidP="00EE3F4C">
      <w:pPr>
        <w:pStyle w:val="ListParagraph"/>
        <w:numPr>
          <w:ilvl w:val="0"/>
          <w:numId w:val="30"/>
        </w:numPr>
        <w:rPr>
          <w:sz w:val="28"/>
          <w:szCs w:val="28"/>
        </w:rPr>
      </w:pPr>
      <w:r>
        <w:rPr>
          <w:sz w:val="28"/>
          <w:szCs w:val="28"/>
        </w:rPr>
        <w:t>Basketball and Pickle Ball courts have been painted and are being used regularly.</w:t>
      </w:r>
    </w:p>
    <w:p w14:paraId="722C85D0" w14:textId="15A3BC08" w:rsidR="00DF0142" w:rsidRPr="00EE3F4C" w:rsidRDefault="00DF0142" w:rsidP="00EE3F4C">
      <w:pPr>
        <w:pStyle w:val="ListParagraph"/>
        <w:numPr>
          <w:ilvl w:val="0"/>
          <w:numId w:val="30"/>
        </w:numPr>
        <w:rPr>
          <w:sz w:val="28"/>
          <w:szCs w:val="28"/>
        </w:rPr>
      </w:pPr>
      <w:r>
        <w:rPr>
          <w:sz w:val="28"/>
          <w:szCs w:val="28"/>
        </w:rPr>
        <w:t xml:space="preserve">The town is in discussions to possibly get Tall Ships to visit Boothbay Harbor during next </w:t>
      </w:r>
      <w:r w:rsidR="00931524">
        <w:rPr>
          <w:sz w:val="28"/>
          <w:szCs w:val="28"/>
        </w:rPr>
        <w:t>year’s</w:t>
      </w:r>
      <w:r>
        <w:rPr>
          <w:sz w:val="28"/>
          <w:szCs w:val="28"/>
        </w:rPr>
        <w:t xml:space="preserve"> State </w:t>
      </w:r>
      <w:r w:rsidR="00792C2B">
        <w:rPr>
          <w:sz w:val="28"/>
          <w:szCs w:val="28"/>
        </w:rPr>
        <w:t>200-year</w:t>
      </w:r>
      <w:r>
        <w:rPr>
          <w:sz w:val="28"/>
          <w:szCs w:val="28"/>
        </w:rPr>
        <w:t xml:space="preserve"> Bicentennial celebration.</w:t>
      </w:r>
    </w:p>
    <w:p w14:paraId="38B955E5" w14:textId="77777777" w:rsidR="000E18E0" w:rsidRDefault="000E18E0" w:rsidP="00AC01CC">
      <w:pPr>
        <w:rPr>
          <w:sz w:val="28"/>
          <w:szCs w:val="28"/>
        </w:rPr>
      </w:pPr>
    </w:p>
    <w:p w14:paraId="141EEC0C" w14:textId="77777777" w:rsidR="008B031E" w:rsidRPr="00A5044C" w:rsidRDefault="008B031E" w:rsidP="00A5218B">
      <w:pPr>
        <w:pStyle w:val="ListParagraph"/>
        <w:rPr>
          <w:sz w:val="28"/>
          <w:szCs w:val="28"/>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022BD758" w14:textId="77777777" w:rsidR="002F5256" w:rsidRPr="008F3D5F" w:rsidRDefault="002F5256" w:rsidP="000E18E0">
      <w:pPr>
        <w:pStyle w:val="ListParagraph"/>
        <w:shd w:val="clear" w:color="auto" w:fill="FFFFFF"/>
        <w:spacing w:line="270" w:lineRule="atLeast"/>
        <w:ind w:left="1080"/>
        <w:rPr>
          <w:sz w:val="28"/>
          <w:szCs w:val="28"/>
        </w:rPr>
      </w:pPr>
    </w:p>
    <w:p w14:paraId="66F1082F" w14:textId="350485FD" w:rsidR="002F5256" w:rsidRDefault="00AC2302" w:rsidP="00AE2172">
      <w:pPr>
        <w:shd w:val="clear" w:color="auto" w:fill="FFFFFF"/>
        <w:spacing w:line="270" w:lineRule="atLeast"/>
        <w:ind w:left="720"/>
        <w:rPr>
          <w:sz w:val="28"/>
          <w:szCs w:val="28"/>
        </w:rPr>
      </w:pPr>
      <w:r>
        <w:rPr>
          <w:sz w:val="28"/>
          <w:szCs w:val="28"/>
        </w:rPr>
        <w:t>Mike T</w:t>
      </w:r>
      <w:r w:rsidR="008B031E">
        <w:rPr>
          <w:sz w:val="28"/>
          <w:szCs w:val="28"/>
        </w:rPr>
        <w:t xml:space="preserve">. </w:t>
      </w:r>
      <w:r w:rsidR="00DF0142">
        <w:rPr>
          <w:sz w:val="28"/>
          <w:szCs w:val="28"/>
        </w:rPr>
        <w:t>mentioned that the Boothbay and Boothbay Harbor Boards of Selectmen had met to discuss the future of the JEDC.  No decision was made</w:t>
      </w:r>
      <w:r w:rsidR="0050395F">
        <w:rPr>
          <w:sz w:val="28"/>
          <w:szCs w:val="28"/>
        </w:rPr>
        <w:t>.  There was agreement that the boards should meet again.</w:t>
      </w:r>
    </w:p>
    <w:p w14:paraId="1A6253E5" w14:textId="3978DE24" w:rsidR="00792C2B" w:rsidRDefault="00792C2B" w:rsidP="00792C2B">
      <w:pPr>
        <w:shd w:val="clear" w:color="auto" w:fill="FFFFFF"/>
        <w:spacing w:line="270" w:lineRule="atLeast"/>
        <w:ind w:left="720"/>
        <w:rPr>
          <w:sz w:val="28"/>
          <w:szCs w:val="28"/>
        </w:rPr>
      </w:pPr>
      <w:r>
        <w:rPr>
          <w:sz w:val="28"/>
          <w:szCs w:val="28"/>
        </w:rPr>
        <w:lastRenderedPageBreak/>
        <w:t>Mike also welcomed people to Windjammer Days and made a special call out to the good work the town parking attendants do.</w:t>
      </w:r>
    </w:p>
    <w:p w14:paraId="6CEECEBC" w14:textId="207E0353" w:rsidR="004540D4" w:rsidRDefault="004540D4" w:rsidP="00792C2B">
      <w:pPr>
        <w:shd w:val="clear" w:color="auto" w:fill="FFFFFF"/>
        <w:spacing w:line="270" w:lineRule="atLeast"/>
        <w:ind w:left="720"/>
        <w:rPr>
          <w:sz w:val="28"/>
          <w:szCs w:val="28"/>
        </w:rPr>
      </w:pPr>
    </w:p>
    <w:p w14:paraId="1D5258E7" w14:textId="2F54EA65" w:rsidR="004540D4" w:rsidRDefault="004540D4" w:rsidP="00792C2B">
      <w:pPr>
        <w:shd w:val="clear" w:color="auto" w:fill="FFFFFF"/>
        <w:spacing w:line="270" w:lineRule="atLeast"/>
        <w:ind w:left="720"/>
        <w:rPr>
          <w:sz w:val="28"/>
          <w:szCs w:val="28"/>
        </w:rPr>
      </w:pPr>
      <w:r>
        <w:rPr>
          <w:sz w:val="28"/>
          <w:szCs w:val="28"/>
        </w:rPr>
        <w:t>Mike mentioned that Lincoln County Regional Planning continues to search for a County Planner to replace Bob Faunce as well as a Community Development specialist.</w:t>
      </w:r>
    </w:p>
    <w:p w14:paraId="5FB408C5" w14:textId="77777777" w:rsidR="00792C2B" w:rsidRDefault="00792C2B" w:rsidP="00792C2B">
      <w:pPr>
        <w:shd w:val="clear" w:color="auto" w:fill="FFFFFF"/>
        <w:spacing w:line="270" w:lineRule="atLeast"/>
        <w:ind w:left="720"/>
        <w:rPr>
          <w:sz w:val="28"/>
          <w:szCs w:val="28"/>
        </w:rPr>
      </w:pPr>
    </w:p>
    <w:p w14:paraId="49394478" w14:textId="18C1454F" w:rsidR="00792C2B" w:rsidRDefault="00792C2B" w:rsidP="00792C2B">
      <w:pPr>
        <w:ind w:left="720"/>
        <w:rPr>
          <w:sz w:val="28"/>
          <w:szCs w:val="28"/>
        </w:rPr>
      </w:pPr>
      <w:r>
        <w:rPr>
          <w:sz w:val="28"/>
          <w:szCs w:val="28"/>
        </w:rPr>
        <w:t>Ken F. mentioned that he and I and DOT representatives met along with Nick Upham to discuss improvements to Union street crosswalks.  Nick will provide sketches of the improvements to submit for DOT approval before proceeding with upgrades.</w:t>
      </w:r>
    </w:p>
    <w:p w14:paraId="498CB613" w14:textId="3631D098" w:rsidR="00792C2B" w:rsidRDefault="00792C2B" w:rsidP="00792C2B">
      <w:pPr>
        <w:ind w:left="720"/>
        <w:rPr>
          <w:sz w:val="28"/>
          <w:szCs w:val="28"/>
        </w:rPr>
      </w:pPr>
    </w:p>
    <w:p w14:paraId="301C1AF5" w14:textId="3C620F14" w:rsidR="00792C2B" w:rsidRDefault="00792C2B" w:rsidP="00792C2B">
      <w:pPr>
        <w:ind w:left="720"/>
        <w:rPr>
          <w:sz w:val="28"/>
          <w:szCs w:val="28"/>
        </w:rPr>
      </w:pPr>
      <w:r>
        <w:rPr>
          <w:sz w:val="28"/>
          <w:szCs w:val="28"/>
        </w:rPr>
        <w:t>Wendy W. recognized the Boothbay Region Maritime Foundation on securing a Land for Maines Future grant.</w:t>
      </w:r>
    </w:p>
    <w:p w14:paraId="47F136E1" w14:textId="77777777" w:rsidR="00724043" w:rsidRPr="00A342D5" w:rsidRDefault="00724043" w:rsidP="00430C34">
      <w:pPr>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696BD4B8" w:rsidR="00CF571D" w:rsidRPr="00333E8F" w:rsidRDefault="00351B44" w:rsidP="00792C2B">
      <w:pPr>
        <w:ind w:left="720"/>
        <w:rPr>
          <w:sz w:val="28"/>
          <w:szCs w:val="28"/>
        </w:rPr>
      </w:pPr>
      <w:r>
        <w:rPr>
          <w:sz w:val="28"/>
          <w:szCs w:val="28"/>
        </w:rPr>
        <w:t>Overview of financials given</w:t>
      </w:r>
      <w:r w:rsidR="00724043">
        <w:rPr>
          <w:sz w:val="28"/>
          <w:szCs w:val="28"/>
        </w:rPr>
        <w:t xml:space="preserve"> by Julia Latter</w:t>
      </w:r>
      <w:r>
        <w:rPr>
          <w:sz w:val="28"/>
          <w:szCs w:val="28"/>
        </w:rPr>
        <w:t>.  Expenses and revenues continue to track normally</w:t>
      </w:r>
      <w:r w:rsidR="00A5218B">
        <w:rPr>
          <w:sz w:val="28"/>
          <w:szCs w:val="28"/>
        </w:rPr>
        <w:t xml:space="preserve"> as we approach the end of the fiscal year June 30</w:t>
      </w:r>
      <w:r w:rsidR="00A5218B" w:rsidRPr="00A5218B">
        <w:rPr>
          <w:sz w:val="28"/>
          <w:szCs w:val="28"/>
          <w:vertAlign w:val="superscript"/>
        </w:rPr>
        <w:t>th</w:t>
      </w:r>
      <w:r w:rsidR="00A5218B">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6838FF88" w:rsidR="00645C0A" w:rsidRPr="00FA5285" w:rsidRDefault="00E54F5D" w:rsidP="00792C2B">
      <w:pPr>
        <w:ind w:firstLine="720"/>
        <w:rPr>
          <w:sz w:val="28"/>
          <w:szCs w:val="28"/>
        </w:rPr>
      </w:pPr>
      <w:r>
        <w:rPr>
          <w:sz w:val="28"/>
          <w:szCs w:val="28"/>
        </w:rPr>
        <w:t>Approv</w:t>
      </w:r>
      <w:r w:rsidR="00A5218B">
        <w:rPr>
          <w:sz w:val="28"/>
          <w:szCs w:val="28"/>
        </w:rPr>
        <w:t>al of</w:t>
      </w:r>
      <w:r>
        <w:rPr>
          <w:sz w:val="28"/>
          <w:szCs w:val="28"/>
        </w:rPr>
        <w:t xml:space="preserve"> the </w:t>
      </w:r>
      <w:r w:rsidR="00EE3F4C">
        <w:rPr>
          <w:sz w:val="28"/>
          <w:szCs w:val="28"/>
        </w:rPr>
        <w:t>June 10</w:t>
      </w:r>
      <w:r>
        <w:rPr>
          <w:sz w:val="28"/>
          <w:szCs w:val="28"/>
        </w:rPr>
        <w:t>, 2019 meeting minutes.</w:t>
      </w:r>
      <w:r w:rsidR="008D3B2B" w:rsidRPr="00FA5285">
        <w:rPr>
          <w:sz w:val="28"/>
          <w:szCs w:val="28"/>
        </w:rPr>
        <w:t xml:space="preserve">  </w:t>
      </w:r>
      <w:r w:rsidR="00724043">
        <w:rPr>
          <w:sz w:val="28"/>
          <w:szCs w:val="28"/>
        </w:rPr>
        <w:t xml:space="preserve">Approved </w:t>
      </w:r>
      <w:r w:rsidR="00A5044C">
        <w:rPr>
          <w:sz w:val="28"/>
          <w:szCs w:val="28"/>
        </w:rPr>
        <w:t>5</w:t>
      </w:r>
      <w:r w:rsidR="00724043">
        <w:rPr>
          <w:sz w:val="28"/>
          <w:szCs w:val="28"/>
        </w:rPr>
        <w:t xml:space="preserve">-0.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5F81EC27" w14:textId="77777777" w:rsidR="00213BB4" w:rsidRPr="007840B1" w:rsidRDefault="00213BB4" w:rsidP="007840B1">
      <w:pPr>
        <w:jc w:val="both"/>
        <w:rPr>
          <w:sz w:val="28"/>
          <w:szCs w:val="28"/>
        </w:rPr>
      </w:pPr>
    </w:p>
    <w:p w14:paraId="2596DBC7" w14:textId="0A825688" w:rsidR="00213BB4" w:rsidRPr="0050395F" w:rsidRDefault="0050395F" w:rsidP="00792C2B">
      <w:pPr>
        <w:ind w:left="720"/>
        <w:rPr>
          <w:sz w:val="28"/>
          <w:szCs w:val="28"/>
        </w:rPr>
      </w:pPr>
      <w:r w:rsidRPr="0050395F">
        <w:rPr>
          <w:sz w:val="28"/>
          <w:szCs w:val="28"/>
        </w:rPr>
        <w:t>Special amusement license (extension)</w:t>
      </w:r>
      <w:r w:rsidR="000E1FE4">
        <w:rPr>
          <w:sz w:val="28"/>
          <w:szCs w:val="28"/>
        </w:rPr>
        <w:t xml:space="preserve"> </w:t>
      </w:r>
      <w:r w:rsidRPr="0050395F">
        <w:rPr>
          <w:sz w:val="28"/>
          <w:szCs w:val="28"/>
        </w:rPr>
        <w:t>was approved unanimously for the Boothbay Harbor Inn.</w:t>
      </w:r>
      <w:r>
        <w:rPr>
          <w:sz w:val="28"/>
          <w:szCs w:val="28"/>
        </w:rPr>
        <w:t xml:space="preserve"> Liquor license for Balmy Days Cruises was approved unanimously.</w:t>
      </w:r>
    </w:p>
    <w:p w14:paraId="236AC9BF" w14:textId="52CA57A3" w:rsidR="009D05B9" w:rsidRDefault="009D05B9" w:rsidP="00674B49">
      <w:pPr>
        <w:pStyle w:val="ListParagraph"/>
        <w:ind w:left="1080"/>
        <w:jc w:val="both"/>
        <w:rPr>
          <w:sz w:val="28"/>
          <w:szCs w:val="28"/>
        </w:rPr>
      </w:pPr>
    </w:p>
    <w:p w14:paraId="33A32D28" w14:textId="77777777" w:rsidR="00103FC2" w:rsidRPr="008E6D6D" w:rsidRDefault="00103FC2" w:rsidP="008F3D5F">
      <w:pPr>
        <w:ind w:left="720"/>
        <w:jc w:val="both"/>
        <w:rPr>
          <w:b/>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20549A82" w14:textId="338EDB5D" w:rsidR="00117758" w:rsidRDefault="0050395F" w:rsidP="00792C2B">
      <w:pPr>
        <w:ind w:left="720"/>
        <w:rPr>
          <w:sz w:val="28"/>
          <w:szCs w:val="28"/>
        </w:rPr>
      </w:pPr>
      <w:r>
        <w:rPr>
          <w:sz w:val="28"/>
          <w:szCs w:val="28"/>
        </w:rPr>
        <w:t>Kristina Ford, Dan Bryer, Desiree Scorcia and Joanna Breen were in attendance to discuss what progress has been by them regarding Broadband.</w:t>
      </w:r>
      <w:r w:rsidR="000E1FE4">
        <w:rPr>
          <w:sz w:val="28"/>
          <w:szCs w:val="28"/>
        </w:rPr>
        <w:t xml:space="preserve"> The outcome of the discussion was that it deserved continued attention and that the formation of a committee to further pursue the issue was supported. </w:t>
      </w:r>
      <w:r>
        <w:rPr>
          <w:sz w:val="28"/>
          <w:szCs w:val="28"/>
        </w:rPr>
        <w:t xml:space="preserve"> </w:t>
      </w:r>
      <w:r w:rsidR="000E1FE4">
        <w:rPr>
          <w:sz w:val="28"/>
          <w:szCs w:val="28"/>
        </w:rPr>
        <w:t>The committee would facilitate the public participation process and oversee a “consultant-led” inventory of current service providers.</w:t>
      </w:r>
    </w:p>
    <w:p w14:paraId="36EEB706" w14:textId="77777777" w:rsidR="00117758" w:rsidRPr="008E6D6D" w:rsidRDefault="00117758" w:rsidP="001E39E3">
      <w:pPr>
        <w:rPr>
          <w:sz w:val="28"/>
          <w:szCs w:val="28"/>
        </w:rPr>
      </w:pPr>
    </w:p>
    <w:p w14:paraId="1F17D03D" w14:textId="77777777" w:rsidR="00E93E91" w:rsidRDefault="00E93E91" w:rsidP="001E39E3">
      <w:pPr>
        <w:rPr>
          <w:sz w:val="28"/>
          <w:szCs w:val="28"/>
        </w:rPr>
      </w:pPr>
    </w:p>
    <w:p w14:paraId="6F9C8980" w14:textId="0E4228D4" w:rsidR="00E93E91" w:rsidRDefault="00E93E91" w:rsidP="001E39E3">
      <w:pPr>
        <w:rPr>
          <w:sz w:val="28"/>
          <w:szCs w:val="28"/>
          <w:u w:val="single"/>
        </w:rPr>
      </w:pPr>
      <w:r w:rsidRPr="00E93E91">
        <w:rPr>
          <w:sz w:val="28"/>
          <w:szCs w:val="28"/>
          <w:u w:val="single"/>
        </w:rPr>
        <w:t>OLD BUSINESS:</w:t>
      </w:r>
    </w:p>
    <w:p w14:paraId="1B24F4BB" w14:textId="73CD67BF" w:rsidR="00794ED2" w:rsidRDefault="00794ED2" w:rsidP="001E39E3">
      <w:pPr>
        <w:rPr>
          <w:sz w:val="28"/>
          <w:szCs w:val="28"/>
          <w:u w:val="single"/>
        </w:rPr>
      </w:pPr>
    </w:p>
    <w:p w14:paraId="5D423C3A" w14:textId="6EAE4CE5" w:rsidR="000A1619" w:rsidRDefault="00794ED2" w:rsidP="00594F9D">
      <w:pPr>
        <w:rPr>
          <w:sz w:val="28"/>
          <w:szCs w:val="28"/>
        </w:rPr>
      </w:pPr>
      <w:r>
        <w:rPr>
          <w:sz w:val="28"/>
          <w:szCs w:val="28"/>
        </w:rPr>
        <w:tab/>
        <w:t xml:space="preserve">The Board of Selectmen presented their goals for 2019/2020.  They are; Atlantic Avenue sidewalk feasibility study, Route 27 sidewalk, workforce/affordable housing, </w:t>
      </w:r>
      <w:r>
        <w:rPr>
          <w:sz w:val="28"/>
          <w:szCs w:val="28"/>
        </w:rPr>
        <w:lastRenderedPageBreak/>
        <w:t>footbridge, museum in the streets, peninsula Boards of Selectmen collaboration, harbor front master plan, broadband, walkability/sidewalks, year round water and sewer extensions, signage/wayfinding, parking, public transportation fish pier renovations and finish the Basketball/Pickleball courts.</w:t>
      </w:r>
    </w:p>
    <w:p w14:paraId="0AF0D61C" w14:textId="77777777" w:rsidR="000A1619" w:rsidRPr="003771A6" w:rsidRDefault="000A1619" w:rsidP="00594F9D">
      <w:pPr>
        <w:rPr>
          <w:sz w:val="28"/>
          <w:szCs w:val="28"/>
        </w:rPr>
      </w:pP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3F3061" w:rsidR="00A707BB" w:rsidRDefault="00A707BB" w:rsidP="007859A1">
      <w:pPr>
        <w:rPr>
          <w:sz w:val="28"/>
          <w:szCs w:val="28"/>
        </w:rPr>
      </w:pPr>
    </w:p>
    <w:p w14:paraId="232CEF25" w14:textId="40BB037B" w:rsidR="00283D53" w:rsidRDefault="000E1FE4" w:rsidP="00792C2B">
      <w:pPr>
        <w:ind w:left="720"/>
        <w:rPr>
          <w:sz w:val="28"/>
          <w:szCs w:val="28"/>
        </w:rPr>
      </w:pPr>
      <w:r>
        <w:rPr>
          <w:sz w:val="28"/>
          <w:szCs w:val="28"/>
        </w:rPr>
        <w:t>Nancy Prisk shared some of the work she coordinated with Southport to provide and improve internet service to Indian Island.</w:t>
      </w:r>
    </w:p>
    <w:p w14:paraId="61816118" w14:textId="3B76C6A3" w:rsidR="000E1FE4" w:rsidRDefault="000E1FE4" w:rsidP="007859A1">
      <w:pPr>
        <w:rPr>
          <w:sz w:val="28"/>
          <w:szCs w:val="28"/>
        </w:rPr>
      </w:pPr>
    </w:p>
    <w:p w14:paraId="56AF2ACA" w14:textId="7C44AA50" w:rsidR="000E1FE4" w:rsidRDefault="000E1FE4" w:rsidP="00A83179">
      <w:pPr>
        <w:ind w:left="720"/>
        <w:rPr>
          <w:sz w:val="28"/>
          <w:szCs w:val="28"/>
        </w:rPr>
      </w:pPr>
      <w:r>
        <w:rPr>
          <w:sz w:val="28"/>
          <w:szCs w:val="28"/>
        </w:rPr>
        <w:t xml:space="preserve">Tom Minerich suggested taking a cautious approach to all the broadband ideas that were presented and that </w:t>
      </w:r>
      <w:r w:rsidR="00FE43AC">
        <w:rPr>
          <w:sz w:val="28"/>
          <w:szCs w:val="28"/>
        </w:rPr>
        <w:t>whatever steps be taken they should be the most prudent and financially responsible.</w:t>
      </w:r>
    </w:p>
    <w:p w14:paraId="22B17F4C" w14:textId="77777777" w:rsidR="001120D1" w:rsidRDefault="001120D1" w:rsidP="001120D1">
      <w:pPr>
        <w:rPr>
          <w:color w:val="FF00FF"/>
          <w:sz w:val="28"/>
          <w:szCs w:val="28"/>
        </w:rPr>
      </w:pPr>
    </w:p>
    <w:p w14:paraId="3C815DC2" w14:textId="60E43F1E" w:rsidR="00890056" w:rsidRDefault="00527536" w:rsidP="00A83179">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DE4C92" w:rsidRPr="00BA5799">
        <w:rPr>
          <w:sz w:val="28"/>
          <w:szCs w:val="28"/>
        </w:rPr>
        <w:t>warrants upon review</w:t>
      </w:r>
      <w:r w:rsidR="00667FAB">
        <w:rPr>
          <w:sz w:val="28"/>
          <w:szCs w:val="28"/>
        </w:rPr>
        <w:t xml:space="preserve"> </w:t>
      </w:r>
      <w:r w:rsidR="00A83179">
        <w:rPr>
          <w:sz w:val="28"/>
          <w:szCs w:val="28"/>
        </w:rPr>
        <w:t xml:space="preserve">  </w:t>
      </w:r>
      <w:r w:rsidR="00D83F16" w:rsidRPr="00BA5799">
        <w:rPr>
          <w:sz w:val="28"/>
          <w:szCs w:val="28"/>
        </w:rPr>
        <w:t xml:space="preserve">That motion was </w:t>
      </w:r>
      <w:r w:rsidR="00BA5799">
        <w:rPr>
          <w:sz w:val="28"/>
          <w:szCs w:val="28"/>
        </w:rPr>
        <w:t xml:space="preserve">approved </w:t>
      </w:r>
      <w:r w:rsidR="00525743">
        <w:rPr>
          <w:sz w:val="28"/>
          <w:szCs w:val="28"/>
        </w:rPr>
        <w:t xml:space="preserve">unanimously.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2A76A274" w14:textId="4E21464D" w:rsidR="00283D53" w:rsidRDefault="00BD4586" w:rsidP="00A83179">
      <w:pPr>
        <w:pStyle w:val="ecxmsonormal"/>
        <w:shd w:val="clear" w:color="auto" w:fill="FFFFFF"/>
        <w:spacing w:before="0" w:beforeAutospacing="0" w:after="0" w:afterAutospacing="0" w:line="315" w:lineRule="atLeast"/>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r w:rsidR="003771A6">
        <w:rPr>
          <w:sz w:val="28"/>
          <w:szCs w:val="28"/>
        </w:rPr>
        <w:t>An</w:t>
      </w:r>
      <w:r w:rsidR="00BA5799" w:rsidRPr="00BA5799">
        <w:rPr>
          <w:sz w:val="28"/>
          <w:szCs w:val="28"/>
        </w:rPr>
        <w:t xml:space="preserve"> executive session was held</w:t>
      </w:r>
      <w:r w:rsidR="003771A6">
        <w:rPr>
          <w:sz w:val="28"/>
          <w:szCs w:val="28"/>
        </w:rPr>
        <w:t xml:space="preserve"> </w:t>
      </w:r>
      <w:r w:rsidR="00BA5799" w:rsidRPr="00BA5799">
        <w:rPr>
          <w:sz w:val="28"/>
          <w:szCs w:val="28"/>
        </w:rPr>
        <w:t>under MRSA Title 1, Chapter 13, subchapter 1, 405 6</w:t>
      </w:r>
      <w:r w:rsidR="000B582E">
        <w:rPr>
          <w:sz w:val="28"/>
          <w:szCs w:val="28"/>
        </w:rPr>
        <w:t>a</w:t>
      </w:r>
      <w:r w:rsidR="00283D53">
        <w:rPr>
          <w:sz w:val="28"/>
          <w:szCs w:val="28"/>
        </w:rPr>
        <w:t xml:space="preserve"> </w:t>
      </w:r>
      <w:r w:rsidR="00FE43AC">
        <w:rPr>
          <w:sz w:val="28"/>
          <w:szCs w:val="28"/>
        </w:rPr>
        <w:t xml:space="preserve">(personnel matter) </w:t>
      </w:r>
      <w:r w:rsidR="00283D53">
        <w:rPr>
          <w:sz w:val="28"/>
          <w:szCs w:val="28"/>
        </w:rPr>
        <w:t>beginning at 8:</w:t>
      </w:r>
      <w:r w:rsidR="00FE43AC">
        <w:rPr>
          <w:sz w:val="28"/>
          <w:szCs w:val="28"/>
        </w:rPr>
        <w:t>30</w:t>
      </w:r>
      <w:r w:rsidR="00283D53">
        <w:rPr>
          <w:sz w:val="28"/>
          <w:szCs w:val="28"/>
        </w:rPr>
        <w:t xml:space="preserve"> PM.</w:t>
      </w:r>
      <w:r w:rsidR="00BA5799" w:rsidRPr="00BA5799">
        <w:rPr>
          <w:sz w:val="28"/>
          <w:szCs w:val="28"/>
        </w:rPr>
        <w:t xml:space="preserve"> </w:t>
      </w:r>
    </w:p>
    <w:p w14:paraId="648B1925" w14:textId="475081B3" w:rsidR="00FE43AC" w:rsidRDefault="00FE43AC" w:rsidP="008F3D5F">
      <w:pPr>
        <w:pStyle w:val="ecxmsonormal"/>
        <w:shd w:val="clear" w:color="auto" w:fill="FFFFFF"/>
        <w:spacing w:before="0" w:beforeAutospacing="0" w:after="0" w:afterAutospacing="0" w:line="315" w:lineRule="atLeast"/>
        <w:rPr>
          <w:sz w:val="28"/>
          <w:szCs w:val="28"/>
        </w:rPr>
      </w:pPr>
    </w:p>
    <w:p w14:paraId="768C8106" w14:textId="107992CD" w:rsidR="00FE43AC" w:rsidRDefault="00FE43AC" w:rsidP="00A83179">
      <w:pPr>
        <w:pStyle w:val="ecxmsonormal"/>
        <w:shd w:val="clear" w:color="auto" w:fill="FFFFFF"/>
        <w:spacing w:before="0" w:beforeAutospacing="0" w:after="0" w:afterAutospacing="0" w:line="315" w:lineRule="atLeast"/>
        <w:ind w:left="720"/>
        <w:rPr>
          <w:sz w:val="28"/>
          <w:szCs w:val="28"/>
        </w:rPr>
      </w:pPr>
      <w:r>
        <w:rPr>
          <w:sz w:val="28"/>
          <w:szCs w:val="28"/>
        </w:rPr>
        <w:t>Tom W. left the executive session and went home at 9:20 PM for the Board to discuss his review and compensation.</w:t>
      </w:r>
    </w:p>
    <w:p w14:paraId="0A256597" w14:textId="57B70242" w:rsidR="00FE43AC" w:rsidRDefault="00FE43AC" w:rsidP="008F3D5F">
      <w:pPr>
        <w:pStyle w:val="ecxmsonormal"/>
        <w:shd w:val="clear" w:color="auto" w:fill="FFFFFF"/>
        <w:spacing w:before="0" w:beforeAutospacing="0" w:after="0" w:afterAutospacing="0" w:line="315" w:lineRule="atLeast"/>
        <w:rPr>
          <w:sz w:val="28"/>
          <w:szCs w:val="28"/>
        </w:rPr>
      </w:pPr>
    </w:p>
    <w:p w14:paraId="22DE84DB" w14:textId="47EB4C02" w:rsidR="00FE43AC" w:rsidRDefault="00FE43AC" w:rsidP="00A83179">
      <w:pPr>
        <w:pStyle w:val="ecxmsonormal"/>
        <w:shd w:val="clear" w:color="auto" w:fill="FFFFFF"/>
        <w:spacing w:before="0" w:beforeAutospacing="0" w:after="0" w:afterAutospacing="0" w:line="315" w:lineRule="atLeast"/>
        <w:ind w:firstLine="720"/>
        <w:rPr>
          <w:sz w:val="28"/>
          <w:szCs w:val="28"/>
        </w:rPr>
      </w:pPr>
      <w:r>
        <w:rPr>
          <w:sz w:val="28"/>
          <w:szCs w:val="28"/>
        </w:rPr>
        <w:t>Trish W. left the executive session at 10:30 PM.</w:t>
      </w:r>
    </w:p>
    <w:p w14:paraId="28CFB4B5" w14:textId="43543E46" w:rsidR="00FE43AC" w:rsidRDefault="00FE43AC" w:rsidP="008F3D5F">
      <w:pPr>
        <w:pStyle w:val="ecxmsonormal"/>
        <w:shd w:val="clear" w:color="auto" w:fill="FFFFFF"/>
        <w:spacing w:before="0" w:beforeAutospacing="0" w:after="0" w:afterAutospacing="0" w:line="315" w:lineRule="atLeast"/>
        <w:rPr>
          <w:sz w:val="28"/>
          <w:szCs w:val="28"/>
        </w:rPr>
      </w:pPr>
    </w:p>
    <w:p w14:paraId="11E5D7F4" w14:textId="0D404FC0" w:rsidR="00FE43AC" w:rsidRDefault="00FE43AC" w:rsidP="00A83179">
      <w:pPr>
        <w:pStyle w:val="ecxmsonormal"/>
        <w:shd w:val="clear" w:color="auto" w:fill="FFFFFF"/>
        <w:spacing w:before="0" w:beforeAutospacing="0" w:after="0" w:afterAutospacing="0" w:line="315" w:lineRule="atLeast"/>
        <w:ind w:left="720"/>
        <w:rPr>
          <w:sz w:val="28"/>
          <w:szCs w:val="28"/>
        </w:rPr>
      </w:pPr>
      <w:r>
        <w:rPr>
          <w:sz w:val="28"/>
          <w:szCs w:val="28"/>
        </w:rPr>
        <w:t xml:space="preserve">At 10:40 Wendy W. motioned the board come out of executive session.  Ken F. seconded; all members agreed.  </w:t>
      </w:r>
    </w:p>
    <w:p w14:paraId="7740240E" w14:textId="72B42CD6" w:rsidR="00FE43AC" w:rsidRDefault="00FE43AC" w:rsidP="008F3D5F">
      <w:pPr>
        <w:pStyle w:val="ecxmsonormal"/>
        <w:shd w:val="clear" w:color="auto" w:fill="FFFFFF"/>
        <w:spacing w:before="0" w:beforeAutospacing="0" w:after="0" w:afterAutospacing="0" w:line="315" w:lineRule="atLeast"/>
        <w:rPr>
          <w:sz w:val="28"/>
          <w:szCs w:val="28"/>
        </w:rPr>
      </w:pPr>
    </w:p>
    <w:p w14:paraId="05290269" w14:textId="057B50F9" w:rsidR="00FE43AC" w:rsidRDefault="00FE43AC" w:rsidP="00A83179">
      <w:pPr>
        <w:pStyle w:val="ecxmsonormal"/>
        <w:shd w:val="clear" w:color="auto" w:fill="FFFFFF"/>
        <w:spacing w:before="0" w:beforeAutospacing="0" w:after="0" w:afterAutospacing="0" w:line="315" w:lineRule="atLeast"/>
        <w:ind w:left="720"/>
        <w:rPr>
          <w:sz w:val="28"/>
          <w:szCs w:val="28"/>
        </w:rPr>
      </w:pPr>
      <w:r>
        <w:rPr>
          <w:sz w:val="28"/>
          <w:szCs w:val="28"/>
        </w:rPr>
        <w:t>At 10:41 Wendy W. made the following motion: “The board directs Tom to authorize the Code Enforcement Officer to proceed at his discretion to give the resident more time to effect repairs on the stone wall, and warn about the procedure that will be taken if there is no action.”  Denise seconded that motion and all members agreed.</w:t>
      </w:r>
    </w:p>
    <w:p w14:paraId="5652CE4A" w14:textId="41C0D5A2" w:rsidR="00FE43AC" w:rsidRDefault="00FE43AC" w:rsidP="008F3D5F">
      <w:pPr>
        <w:pStyle w:val="ecxmsonormal"/>
        <w:shd w:val="clear" w:color="auto" w:fill="FFFFFF"/>
        <w:spacing w:before="0" w:beforeAutospacing="0" w:after="0" w:afterAutospacing="0" w:line="315" w:lineRule="atLeast"/>
        <w:rPr>
          <w:sz w:val="28"/>
          <w:szCs w:val="28"/>
        </w:rPr>
      </w:pPr>
    </w:p>
    <w:p w14:paraId="1DD07F25" w14:textId="10272DC5" w:rsidR="00FE43AC" w:rsidRDefault="00FE43AC" w:rsidP="00A83179">
      <w:pPr>
        <w:pStyle w:val="ecxmsonormal"/>
        <w:shd w:val="clear" w:color="auto" w:fill="FFFFFF"/>
        <w:spacing w:before="0" w:beforeAutospacing="0" w:after="0" w:afterAutospacing="0" w:line="315" w:lineRule="atLeast"/>
        <w:ind w:left="720"/>
        <w:rPr>
          <w:sz w:val="28"/>
          <w:szCs w:val="28"/>
        </w:rPr>
      </w:pPr>
      <w:r>
        <w:rPr>
          <w:sz w:val="28"/>
          <w:szCs w:val="28"/>
        </w:rPr>
        <w:t>There was no decision made regarding the Town Managers review and compensation.</w:t>
      </w:r>
    </w:p>
    <w:p w14:paraId="3825C41B" w14:textId="77777777" w:rsidR="00283D53" w:rsidRDefault="00283D53" w:rsidP="008F3D5F">
      <w:pPr>
        <w:pStyle w:val="ecxmsonormal"/>
        <w:shd w:val="clear" w:color="auto" w:fill="FFFFFF"/>
        <w:spacing w:before="0" w:beforeAutospacing="0" w:after="0" w:afterAutospacing="0" w:line="315" w:lineRule="atLeast"/>
        <w:rPr>
          <w:sz w:val="28"/>
          <w:szCs w:val="28"/>
        </w:rPr>
      </w:pPr>
    </w:p>
    <w:p w14:paraId="1664C11C" w14:textId="77777777" w:rsidR="007E37E1" w:rsidRPr="00476C19" w:rsidRDefault="007E37E1" w:rsidP="005A13CB">
      <w:pPr>
        <w:rPr>
          <w:color w:val="FF00FF"/>
          <w:sz w:val="16"/>
          <w:szCs w:val="16"/>
        </w:rPr>
      </w:pPr>
    </w:p>
    <w:p w14:paraId="6BF3E970" w14:textId="0A51F6F2" w:rsidR="00FE43AC" w:rsidRPr="007E37E1" w:rsidRDefault="00374C90" w:rsidP="00A83179">
      <w:pPr>
        <w:pStyle w:val="ecxmsonormal"/>
        <w:shd w:val="clear" w:color="auto" w:fill="FFFFFF"/>
        <w:spacing w:before="0" w:beforeAutospacing="0" w:after="0" w:afterAutospacing="0" w:line="315" w:lineRule="atLeast"/>
      </w:pPr>
      <w:r w:rsidRPr="007E37E1">
        <w:rPr>
          <w:sz w:val="28"/>
          <w:szCs w:val="28"/>
          <w:u w:val="single"/>
        </w:rPr>
        <w:t>MOVE TO ADJOURN</w:t>
      </w:r>
      <w:r w:rsidRPr="007E37E1">
        <w:rPr>
          <w:sz w:val="28"/>
          <w:szCs w:val="28"/>
        </w:rPr>
        <w:t>:</w:t>
      </w:r>
      <w:r w:rsidR="00200CC7">
        <w:rPr>
          <w:sz w:val="28"/>
          <w:szCs w:val="28"/>
        </w:rPr>
        <w:t xml:space="preserve">  </w:t>
      </w:r>
      <w:r w:rsidR="00FE43AC">
        <w:rPr>
          <w:sz w:val="28"/>
          <w:szCs w:val="28"/>
        </w:rPr>
        <w:t>At 10:42 PM Denise G. motioned that the board adjourn.  Ken F. seconded and the remaining four members agreed.</w:t>
      </w:r>
    </w:p>
    <w:p w14:paraId="6D321A2F" w14:textId="128AA54B" w:rsidR="00E049B3" w:rsidRPr="00476C19" w:rsidRDefault="00E049B3" w:rsidP="00FE43AC">
      <w:pPr>
        <w:shd w:val="clear" w:color="auto" w:fill="FFFFFF"/>
        <w:spacing w:line="270" w:lineRule="atLeast"/>
        <w:rPr>
          <w:color w:val="FF00FF"/>
          <w:sz w:val="28"/>
          <w:szCs w:val="28"/>
        </w:rPr>
      </w:pPr>
    </w:p>
    <w:p w14:paraId="36236F1E" w14:textId="77777777" w:rsidR="0026377B" w:rsidRDefault="005C0FF2" w:rsidP="00752230">
      <w:pPr>
        <w:jc w:val="both"/>
        <w:rPr>
          <w:sz w:val="28"/>
          <w:szCs w:val="28"/>
        </w:rPr>
      </w:pPr>
      <w:r w:rsidRPr="00476C19">
        <w:rPr>
          <w:color w:val="FF00FF"/>
          <w:sz w:val="28"/>
          <w:szCs w:val="28"/>
        </w:rPr>
        <w:t xml:space="preserve"> </w:t>
      </w:r>
      <w:r w:rsidR="00D83F16">
        <w:rPr>
          <w:sz w:val="28"/>
          <w:szCs w:val="28"/>
        </w:rPr>
        <w:t>TW</w:t>
      </w: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87D7" w14:textId="77777777" w:rsidR="00A2247C" w:rsidRDefault="00A2247C" w:rsidP="00535AF8">
      <w:r>
        <w:separator/>
      </w:r>
    </w:p>
  </w:endnote>
  <w:endnote w:type="continuationSeparator" w:id="0">
    <w:p w14:paraId="35E54BEF" w14:textId="77777777" w:rsidR="00A2247C" w:rsidRDefault="00A2247C"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E53326">
      <w:rPr>
        <w:rStyle w:val="PageNumber"/>
        <w:noProof/>
      </w:rPr>
      <w:t>1</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820A" w14:textId="77777777" w:rsidR="00A2247C" w:rsidRDefault="00A2247C" w:rsidP="00535AF8">
      <w:r>
        <w:separator/>
      </w:r>
    </w:p>
  </w:footnote>
  <w:footnote w:type="continuationSeparator" w:id="0">
    <w:p w14:paraId="6A05C462" w14:textId="77777777" w:rsidR="00A2247C" w:rsidRDefault="00A2247C"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9575F"/>
    <w:multiLevelType w:val="hybridMultilevel"/>
    <w:tmpl w:val="9F74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1"/>
  </w:num>
  <w:num w:numId="5">
    <w:abstractNumId w:val="26"/>
  </w:num>
  <w:num w:numId="6">
    <w:abstractNumId w:val="2"/>
  </w:num>
  <w:num w:numId="7">
    <w:abstractNumId w:val="20"/>
  </w:num>
  <w:num w:numId="8">
    <w:abstractNumId w:val="10"/>
  </w:num>
  <w:num w:numId="9">
    <w:abstractNumId w:val="29"/>
  </w:num>
  <w:num w:numId="10">
    <w:abstractNumId w:val="0"/>
  </w:num>
  <w:num w:numId="11">
    <w:abstractNumId w:val="1"/>
  </w:num>
  <w:num w:numId="12">
    <w:abstractNumId w:val="6"/>
  </w:num>
  <w:num w:numId="13">
    <w:abstractNumId w:val="13"/>
  </w:num>
  <w:num w:numId="14">
    <w:abstractNumId w:val="19"/>
  </w:num>
  <w:num w:numId="15">
    <w:abstractNumId w:val="28"/>
  </w:num>
  <w:num w:numId="16">
    <w:abstractNumId w:val="17"/>
  </w:num>
  <w:num w:numId="17">
    <w:abstractNumId w:val="12"/>
  </w:num>
  <w:num w:numId="18">
    <w:abstractNumId w:val="27"/>
  </w:num>
  <w:num w:numId="19">
    <w:abstractNumId w:val="23"/>
  </w:num>
  <w:num w:numId="20">
    <w:abstractNumId w:val="5"/>
  </w:num>
  <w:num w:numId="21">
    <w:abstractNumId w:val="16"/>
  </w:num>
  <w:num w:numId="22">
    <w:abstractNumId w:val="9"/>
  </w:num>
  <w:num w:numId="23">
    <w:abstractNumId w:val="22"/>
  </w:num>
  <w:num w:numId="24">
    <w:abstractNumId w:val="7"/>
  </w:num>
  <w:num w:numId="25">
    <w:abstractNumId w:val="15"/>
  </w:num>
  <w:num w:numId="26">
    <w:abstractNumId w:val="18"/>
  </w:num>
  <w:num w:numId="27">
    <w:abstractNumId w:val="11"/>
  </w:num>
  <w:num w:numId="28">
    <w:abstractNumId w:val="14"/>
  </w:num>
  <w:num w:numId="29">
    <w:abstractNumId w:val="24"/>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1FE4"/>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0D4"/>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95F"/>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C2B"/>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4ED2"/>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86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524"/>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47C"/>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179"/>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142"/>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26"/>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4C"/>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3AC"/>
    <w:rsid w:val="00FE44C1"/>
    <w:rsid w:val="00FE450D"/>
    <w:rsid w:val="00FE4C66"/>
    <w:rsid w:val="00FE4D18"/>
    <w:rsid w:val="00FE4E69"/>
    <w:rsid w:val="00FE5165"/>
    <w:rsid w:val="00FE57AD"/>
    <w:rsid w:val="00FE5E34"/>
    <w:rsid w:val="00FE5ECF"/>
    <w:rsid w:val="00FE6038"/>
    <w:rsid w:val="00FE62F6"/>
    <w:rsid w:val="00FE698A"/>
    <w:rsid w:val="00FE6A68"/>
    <w:rsid w:val="00FE6BC6"/>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1F2EE-EBB4-450D-85CB-508A0D4E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2019-06-25T13:51:00Z</cp:lastPrinted>
  <dcterms:created xsi:type="dcterms:W3CDTF">2019-07-12T12:53:00Z</dcterms:created>
  <dcterms:modified xsi:type="dcterms:W3CDTF">2019-07-12T12:53:00Z</dcterms:modified>
</cp:coreProperties>
</file>